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962" w:val="left" w:leader="none"/>
        </w:tabs>
        <w:spacing w:line="240" w:lineRule="auto"/>
        <w:ind w:left="-331" w:right="0" w:firstLine="0"/>
        <w:rPr>
          <w:rFonts w:ascii="Times New Roman"/>
          <w:sz w:val="20"/>
        </w:rPr>
      </w:pPr>
      <w:r>
        <w:rPr/>
        <w:drawing>
          <wp:anchor distT="0" distB="0" distL="0" distR="0" allowOverlap="1" layoutInCell="1" locked="0" behindDoc="1" simplePos="0" relativeHeight="268430831">
            <wp:simplePos x="0" y="0"/>
            <wp:positionH relativeFrom="page">
              <wp:posOffset>652144</wp:posOffset>
            </wp:positionH>
            <wp:positionV relativeFrom="page">
              <wp:posOffset>791969</wp:posOffset>
            </wp:positionV>
            <wp:extent cx="6908419" cy="990041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908419" cy="9900413"/>
                    </a:xfrm>
                    <a:prstGeom prst="rect">
                      <a:avLst/>
                    </a:prstGeom>
                  </pic:spPr>
                </pic:pic>
              </a:graphicData>
            </a:graphic>
          </wp:anchor>
        </w:drawing>
      </w:r>
      <w:r>
        <w:rPr>
          <w:rFonts w:ascii="Times New Roman"/>
          <w:position w:val="37"/>
          <w:sz w:val="20"/>
        </w:rPr>
        <w:pict>
          <v:group style="width:437.9pt;height:78.8pt;mso-position-horizontal-relative:char;mso-position-vertical-relative:line" coordorigin="0,0" coordsize="8758,1576">
            <v:shape style="position:absolute;left:172;top:0;width:8586;height:1507" type="#_x0000_t75" stroked="false">
              <v:imagedata r:id="rId6" o:title=""/>
            </v:shape>
            <v:line style="position:absolute" from="0,1545" to="3120,1545" stroked="true" strokeweight="3.1pt" strokecolor="#86000c">
              <v:stroke dashstyle="solid"/>
            </v:line>
          </v:group>
        </w:pict>
      </w:r>
      <w:r>
        <w:rPr>
          <w:rFonts w:ascii="Times New Roman"/>
          <w:position w:val="37"/>
          <w:sz w:val="20"/>
        </w:rPr>
      </w:r>
      <w:r>
        <w:rPr>
          <w:rFonts w:ascii="Times New Roman"/>
          <w:position w:val="37"/>
          <w:sz w:val="20"/>
        </w:rPr>
        <w:tab/>
      </w:r>
      <w:r>
        <w:rPr>
          <w:rFonts w:ascii="Times New Roman"/>
          <w:sz w:val="20"/>
        </w:rPr>
        <w:drawing>
          <wp:inline distT="0" distB="0" distL="0" distR="0">
            <wp:extent cx="1388572" cy="1390650"/>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388572" cy="1390650"/>
                    </a:xfrm>
                    <a:prstGeom prst="rect">
                      <a:avLst/>
                    </a:prstGeom>
                  </pic:spPr>
                </pic:pic>
              </a:graphicData>
            </a:graphic>
          </wp:inline>
        </w:drawing>
      </w:r>
      <w:r>
        <w:rPr>
          <w:rFonts w:ascii="Times New Roman"/>
          <w:sz w:val="20"/>
        </w:rPr>
      </w:r>
    </w:p>
    <w:p>
      <w:pPr>
        <w:spacing w:line="241" w:lineRule="exact" w:before="0"/>
        <w:ind w:left="2676" w:right="0" w:firstLine="0"/>
        <w:jc w:val="left"/>
        <w:rPr>
          <w:b/>
          <w:sz w:val="22"/>
        </w:rPr>
      </w:pPr>
      <w:r>
        <w:rPr>
          <w:b/>
          <w:sz w:val="22"/>
          <w:u w:val="thick"/>
        </w:rPr>
        <w:t>8 de septiembre: Día Mundial de los Primeros Auxilios</w:t>
      </w:r>
    </w:p>
    <w:p>
      <w:pPr>
        <w:spacing w:before="158"/>
        <w:ind w:left="3622" w:right="1897" w:hanging="2192"/>
        <w:jc w:val="left"/>
        <w:rPr>
          <w:b/>
          <w:sz w:val="36"/>
        </w:rPr>
      </w:pPr>
      <w:r>
        <w:rPr>
          <w:b/>
          <w:sz w:val="36"/>
        </w:rPr>
        <w:t>Ariadna, una súper heroína que podría evitar 82 muertes súbitas al día</w:t>
      </w:r>
    </w:p>
    <w:p>
      <w:pPr>
        <w:pStyle w:val="ListParagraph"/>
        <w:numPr>
          <w:ilvl w:val="0"/>
          <w:numId w:val="1"/>
        </w:numPr>
        <w:tabs>
          <w:tab w:pos="1970" w:val="left" w:leader="none"/>
        </w:tabs>
        <w:spacing w:line="240" w:lineRule="auto" w:before="160" w:after="0"/>
        <w:ind w:left="1969" w:right="2023" w:hanging="284"/>
        <w:jc w:val="both"/>
        <w:rPr>
          <w:b/>
          <w:sz w:val="20"/>
        </w:rPr>
      </w:pPr>
      <w:r>
        <w:rPr>
          <w:b/>
          <w:sz w:val="20"/>
        </w:rPr>
        <w:t>Cruz Roja Navarra celebra el Día Mundial de los Primeros auxilios con una acción de calle que tendrá lugar este sábado, 8 de septiembre, en la confluencia de la avenida Carlos III y calle Arrieta, en Pamplona, así como con talleres formativos</w:t>
      </w:r>
      <w:r>
        <w:rPr>
          <w:b/>
          <w:spacing w:val="-1"/>
          <w:sz w:val="20"/>
        </w:rPr>
        <w:t> </w:t>
      </w:r>
      <w:r>
        <w:rPr>
          <w:b/>
          <w:sz w:val="20"/>
        </w:rPr>
        <w:t>gratuitos.</w:t>
      </w:r>
    </w:p>
    <w:p>
      <w:pPr>
        <w:pStyle w:val="BodyText"/>
        <w:spacing w:before="9"/>
        <w:rPr>
          <w:b/>
          <w:sz w:val="19"/>
        </w:rPr>
      </w:pPr>
    </w:p>
    <w:p>
      <w:pPr>
        <w:pStyle w:val="ListParagraph"/>
        <w:numPr>
          <w:ilvl w:val="0"/>
          <w:numId w:val="1"/>
        </w:numPr>
        <w:tabs>
          <w:tab w:pos="1970" w:val="left" w:leader="none"/>
        </w:tabs>
        <w:spacing w:line="240" w:lineRule="auto" w:before="0" w:after="0"/>
        <w:ind w:left="1969" w:right="2019" w:hanging="284"/>
        <w:jc w:val="both"/>
        <w:rPr>
          <w:b/>
          <w:sz w:val="20"/>
        </w:rPr>
      </w:pPr>
      <w:r>
        <w:rPr>
          <w:b/>
          <w:sz w:val="20"/>
        </w:rPr>
        <w:t>La Sociedad Española de Cardiología (SEC), la Fundación Española del Corazón (FEC) y Cruz Roja se han unido para crear la APP Ariadna, con el objetivo de mejorar la baja tasa de supervivencia de los 30.000 paros cardiacos súbitos que se dan anualmente en España, que no supera el 11% fuera del</w:t>
      </w:r>
      <w:r>
        <w:rPr>
          <w:b/>
          <w:spacing w:val="-1"/>
          <w:sz w:val="20"/>
        </w:rPr>
        <w:t> </w:t>
      </w:r>
      <w:r>
        <w:rPr>
          <w:b/>
          <w:sz w:val="20"/>
        </w:rPr>
        <w:t>hospital.</w:t>
      </w:r>
    </w:p>
    <w:p>
      <w:pPr>
        <w:pStyle w:val="BodyText"/>
        <w:spacing w:before="11"/>
        <w:rPr>
          <w:b/>
          <w:sz w:val="19"/>
        </w:rPr>
      </w:pPr>
    </w:p>
    <w:p>
      <w:pPr>
        <w:pStyle w:val="ListParagraph"/>
        <w:numPr>
          <w:ilvl w:val="0"/>
          <w:numId w:val="1"/>
        </w:numPr>
        <w:tabs>
          <w:tab w:pos="1970" w:val="left" w:leader="none"/>
        </w:tabs>
        <w:spacing w:line="240" w:lineRule="auto" w:before="0" w:after="0"/>
        <w:ind w:left="1969" w:right="2020" w:hanging="360"/>
        <w:jc w:val="both"/>
        <w:rPr>
          <w:b/>
          <w:sz w:val="20"/>
        </w:rPr>
      </w:pPr>
      <w:r>
        <w:rPr>
          <w:b/>
          <w:sz w:val="20"/>
        </w:rPr>
        <w:t>Cada minuto que pasa sin que actuemos disminuye un 10% las posibilidades de sobrevivir, por lo que si presenciamos un paro cardiaco debemos llamar inmediatamente al 112, realizar las maniobras de reanimación cardiopulmonar (RCP) y buscar el desfibrilador más cercano para aplicar las descargas mientras llega la</w:t>
      </w:r>
      <w:r>
        <w:rPr>
          <w:b/>
          <w:spacing w:val="-1"/>
          <w:sz w:val="20"/>
        </w:rPr>
        <w:t> </w:t>
      </w:r>
      <w:r>
        <w:rPr>
          <w:b/>
          <w:sz w:val="20"/>
        </w:rPr>
        <w:t>ambulancia.</w:t>
      </w:r>
    </w:p>
    <w:p>
      <w:pPr>
        <w:pStyle w:val="BodyText"/>
        <w:spacing w:before="10"/>
        <w:rPr>
          <w:b/>
          <w:sz w:val="19"/>
        </w:rPr>
      </w:pPr>
    </w:p>
    <w:p>
      <w:pPr>
        <w:pStyle w:val="ListParagraph"/>
        <w:numPr>
          <w:ilvl w:val="0"/>
          <w:numId w:val="1"/>
        </w:numPr>
        <w:tabs>
          <w:tab w:pos="1970" w:val="left" w:leader="none"/>
        </w:tabs>
        <w:spacing w:line="240" w:lineRule="auto" w:before="0" w:after="0"/>
        <w:ind w:left="1969" w:right="2021" w:hanging="360"/>
        <w:jc w:val="both"/>
        <w:rPr>
          <w:b/>
          <w:sz w:val="20"/>
        </w:rPr>
      </w:pPr>
      <w:r>
        <w:rPr>
          <w:b/>
          <w:sz w:val="20"/>
        </w:rPr>
        <w:t>Ariadna funciona como un mapa colaborativo para poder geolocalizar sin demora el desfibrilador más cercano. En una segunda fase, la APP enviará también una alerta al voluntariado de Cruz Roja y otras personas formadas en RCP que se encuentren cerca de la parada</w:t>
      </w:r>
      <w:r>
        <w:rPr>
          <w:b/>
          <w:spacing w:val="-4"/>
          <w:sz w:val="20"/>
        </w:rPr>
        <w:t> </w:t>
      </w:r>
      <w:r>
        <w:rPr>
          <w:b/>
          <w:sz w:val="20"/>
        </w:rPr>
        <w:t>cardiaca.</w:t>
      </w:r>
    </w:p>
    <w:p>
      <w:pPr>
        <w:pStyle w:val="BodyText"/>
        <w:spacing w:before="9"/>
        <w:rPr>
          <w:b/>
          <w:sz w:val="19"/>
        </w:rPr>
      </w:pPr>
    </w:p>
    <w:p>
      <w:pPr>
        <w:pStyle w:val="ListParagraph"/>
        <w:numPr>
          <w:ilvl w:val="0"/>
          <w:numId w:val="1"/>
        </w:numPr>
        <w:tabs>
          <w:tab w:pos="1970" w:val="left" w:leader="none"/>
        </w:tabs>
        <w:spacing w:line="240" w:lineRule="auto" w:before="1" w:after="0"/>
        <w:ind w:left="1969" w:right="2019" w:hanging="360"/>
        <w:jc w:val="both"/>
        <w:rPr>
          <w:b/>
          <w:sz w:val="20"/>
        </w:rPr>
      </w:pPr>
      <w:r>
        <w:rPr>
          <w:b/>
          <w:sz w:val="20"/>
        </w:rPr>
        <w:t>La SEC-FEC y Cruz Roja buscan colaborar con las Administraciones, de modo que Ariadna pueda estar conectada directamente con el Servicio de Emergencias de cada comunidad autónoma, asegurando así una actuación aún más</w:t>
      </w:r>
      <w:r>
        <w:rPr>
          <w:b/>
          <w:spacing w:val="-2"/>
          <w:sz w:val="20"/>
        </w:rPr>
        <w:t> </w:t>
      </w:r>
      <w:r>
        <w:rPr>
          <w:b/>
          <w:sz w:val="20"/>
        </w:rPr>
        <w:t>temprana</w:t>
      </w:r>
    </w:p>
    <w:p>
      <w:pPr>
        <w:pStyle w:val="BodyText"/>
        <w:spacing w:before="10"/>
        <w:rPr>
          <w:b/>
          <w:sz w:val="19"/>
        </w:rPr>
      </w:pPr>
    </w:p>
    <w:p>
      <w:pPr>
        <w:pStyle w:val="ListParagraph"/>
        <w:numPr>
          <w:ilvl w:val="0"/>
          <w:numId w:val="1"/>
        </w:numPr>
        <w:tabs>
          <w:tab w:pos="1970" w:val="left" w:leader="none"/>
        </w:tabs>
        <w:spacing w:line="240" w:lineRule="auto" w:before="0" w:after="0"/>
        <w:ind w:left="1969" w:right="2020" w:hanging="360"/>
        <w:jc w:val="both"/>
        <w:rPr>
          <w:b/>
          <w:sz w:val="20"/>
        </w:rPr>
      </w:pPr>
      <w:r>
        <w:rPr>
          <w:b/>
          <w:sz w:val="20"/>
        </w:rPr>
        <w:t>Ágatha Ruiz de la Prada ha sido una de las primeras en sumarse a</w:t>
      </w:r>
      <w:r>
        <w:rPr>
          <w:b/>
          <w:spacing w:val="24"/>
          <w:sz w:val="20"/>
        </w:rPr>
        <w:t> </w:t>
      </w:r>
      <w:r>
        <w:rPr>
          <w:b/>
          <w:sz w:val="20"/>
        </w:rPr>
        <w:t>este proyecto solidario, diseñando la imagen de la súper heroína Ariadna, pero todos podemos aportar nuestro granito de arena a la causa, indicando</w:t>
      </w:r>
      <w:r>
        <w:rPr>
          <w:b/>
          <w:spacing w:val="11"/>
          <w:sz w:val="20"/>
        </w:rPr>
        <w:t> </w:t>
      </w:r>
      <w:r>
        <w:rPr>
          <w:b/>
          <w:sz w:val="20"/>
        </w:rPr>
        <w:t>o</w:t>
      </w:r>
    </w:p>
    <w:p>
      <w:pPr>
        <w:spacing w:before="0"/>
        <w:ind w:left="1969" w:right="2021" w:hanging="390"/>
        <w:jc w:val="both"/>
        <w:rPr>
          <w:b/>
          <w:sz w:val="20"/>
        </w:rPr>
      </w:pPr>
      <w:r>
        <w:rPr>
          <w:b/>
          <w:w w:val="100"/>
          <w:sz w:val="20"/>
          <w:shd w:fill="FFFFFF" w:color="auto" w:val="clear"/>
        </w:rPr>
        <w:t> </w:t>
      </w:r>
      <w:r>
        <w:rPr>
          <w:b/>
          <w:sz w:val="20"/>
          <w:shd w:fill="FFFFFF" w:color="auto" w:val="clear"/>
        </w:rPr>
        <w:t>      validando la ubicación de los desfibriladores y consiguiendo de este modo</w:t>
      </w:r>
      <w:r>
        <w:rPr>
          <w:b/>
          <w:sz w:val="20"/>
        </w:rPr>
        <w:t> entornos donde estemos más seguros frente a la muerte súbita</w:t>
      </w:r>
    </w:p>
    <w:p>
      <w:pPr>
        <w:pStyle w:val="BodyText"/>
        <w:spacing w:before="9"/>
        <w:rPr>
          <w:b/>
          <w:sz w:val="21"/>
        </w:rPr>
      </w:pPr>
    </w:p>
    <w:p>
      <w:pPr>
        <w:pStyle w:val="BodyText"/>
        <w:ind w:left="1402" w:right="2022"/>
        <w:jc w:val="both"/>
      </w:pPr>
      <w:r>
        <w:rPr/>
        <w:t>La muerte súbita cardiaca es una de las causas más frecuentes de muerte en los países desarrollados. En España, se producen alrededor de 30.000 casos cada año (más de 82 cada día), y se estima que las posibilidades de sobrevivir sin secuelas a una parada cardiaca extrahospitalaria oscilan del 5 al 11% según la literatura científica actual.</w:t>
      </w:r>
    </w:p>
    <w:p>
      <w:pPr>
        <w:pStyle w:val="BodyText"/>
        <w:spacing w:before="150"/>
        <w:ind w:left="1402"/>
      </w:pPr>
      <w:r>
        <w:rPr/>
        <w:t>La</w:t>
      </w:r>
      <w:r>
        <w:rPr>
          <w:spacing w:val="7"/>
        </w:rPr>
        <w:t> </w:t>
      </w:r>
      <w:r>
        <w:rPr/>
        <w:t>rapidez</w:t>
      </w:r>
      <w:r>
        <w:rPr>
          <w:spacing w:val="8"/>
        </w:rPr>
        <w:t> </w:t>
      </w:r>
      <w:r>
        <w:rPr/>
        <w:t>con</w:t>
      </w:r>
      <w:r>
        <w:rPr>
          <w:spacing w:val="7"/>
        </w:rPr>
        <w:t> </w:t>
      </w:r>
      <w:r>
        <w:rPr/>
        <w:t>la</w:t>
      </w:r>
      <w:r>
        <w:rPr>
          <w:spacing w:val="8"/>
        </w:rPr>
        <w:t> </w:t>
      </w:r>
      <w:r>
        <w:rPr/>
        <w:t>que</w:t>
      </w:r>
      <w:r>
        <w:rPr>
          <w:spacing w:val="7"/>
        </w:rPr>
        <w:t> </w:t>
      </w:r>
      <w:r>
        <w:rPr/>
        <w:t>se</w:t>
      </w:r>
      <w:r>
        <w:rPr>
          <w:spacing w:val="8"/>
        </w:rPr>
        <w:t> </w:t>
      </w:r>
      <w:r>
        <w:rPr/>
        <w:t>trata</w:t>
      </w:r>
      <w:r>
        <w:rPr>
          <w:spacing w:val="7"/>
        </w:rPr>
        <w:t> </w:t>
      </w:r>
      <w:r>
        <w:rPr/>
        <w:t>al</w:t>
      </w:r>
      <w:r>
        <w:rPr>
          <w:spacing w:val="8"/>
        </w:rPr>
        <w:t> </w:t>
      </w:r>
      <w:r>
        <w:rPr/>
        <w:t>paciente</w:t>
      </w:r>
      <w:r>
        <w:rPr>
          <w:spacing w:val="7"/>
        </w:rPr>
        <w:t> </w:t>
      </w:r>
      <w:r>
        <w:rPr/>
        <w:t>en</w:t>
      </w:r>
      <w:r>
        <w:rPr>
          <w:spacing w:val="8"/>
        </w:rPr>
        <w:t> </w:t>
      </w:r>
      <w:r>
        <w:rPr/>
        <w:t>estos</w:t>
      </w:r>
      <w:r>
        <w:rPr>
          <w:spacing w:val="8"/>
        </w:rPr>
        <w:t> </w:t>
      </w:r>
      <w:r>
        <w:rPr/>
        <w:t>casos</w:t>
      </w:r>
      <w:r>
        <w:rPr>
          <w:spacing w:val="8"/>
        </w:rPr>
        <w:t> </w:t>
      </w:r>
      <w:r>
        <w:rPr/>
        <w:t>es</w:t>
      </w:r>
      <w:r>
        <w:rPr>
          <w:spacing w:val="9"/>
        </w:rPr>
        <w:t> </w:t>
      </w:r>
      <w:r>
        <w:rPr/>
        <w:t>clave,</w:t>
      </w:r>
      <w:r>
        <w:rPr>
          <w:spacing w:val="8"/>
        </w:rPr>
        <w:t> </w:t>
      </w:r>
      <w:r>
        <w:rPr/>
        <w:t>pues</w:t>
      </w:r>
      <w:r>
        <w:rPr>
          <w:spacing w:val="7"/>
        </w:rPr>
        <w:t> </w:t>
      </w:r>
      <w:r>
        <w:rPr/>
        <w:t>por</w:t>
      </w:r>
      <w:r>
        <w:rPr>
          <w:spacing w:val="8"/>
        </w:rPr>
        <w:t> </w:t>
      </w:r>
      <w:r>
        <w:rPr/>
        <w:t>cada</w:t>
      </w:r>
    </w:p>
    <w:p>
      <w:pPr>
        <w:pStyle w:val="BodyText"/>
        <w:ind w:left="1402" w:right="2019" w:hanging="30"/>
        <w:jc w:val="both"/>
      </w:pPr>
      <w:r>
        <w:rPr>
          <w:spacing w:val="-32"/>
          <w:w w:val="99"/>
          <w:shd w:fill="FFFFFF" w:color="auto" w:val="clear"/>
        </w:rPr>
        <w:t> </w:t>
      </w:r>
      <w:r>
        <w:rPr>
          <w:shd w:fill="FFFFFF" w:color="auto" w:val="clear"/>
        </w:rPr>
        <w:t>minuto que pasa sin que actuemos, se reduce un 10% la supervivencia.</w:t>
      </w:r>
      <w:r>
        <w:rPr/>
        <w:t> Lamentablemente, no siempre se da una respuesta rápida, pues según una encuesta solamente el 3% de la población española sabría realizar las maniobras de reanimación cardiopulmonar si se encontrara ante un episodio así. Asimismo, cada comunidad autónoma tiene una normativa distinta en materia de cardioprotección, por lo que España se sitúa a la cola de Europa en cuanto a número de desfibriladores. Concretamente hay 3 por cada 10.000 habitantes: “</w:t>
      </w:r>
      <w:r>
        <w:rPr>
          <w:i/>
        </w:rPr>
        <w:t>Unas ocho veces menos que países como Suecia, Francia o Dinamarca y cinco </w:t>
      </w:r>
      <w:r>
        <w:rPr>
          <w:i/>
        </w:rPr>
        <w:t>veces menos que en Inglaterra, Italia o Alemania</w:t>
      </w:r>
      <w:r>
        <w:rPr/>
        <w:t>”, tal y como apunta el Dr.</w:t>
      </w:r>
      <w:r>
        <w:rPr>
          <w:spacing w:val="-11"/>
        </w:rPr>
        <w:t> </w:t>
      </w:r>
      <w:r>
        <w:rPr/>
        <w:t>Ignacio</w:t>
      </w:r>
    </w:p>
    <w:p>
      <w:pPr>
        <w:pStyle w:val="BodyText"/>
        <w:rPr>
          <w:sz w:val="20"/>
        </w:rPr>
      </w:pPr>
    </w:p>
    <w:p>
      <w:pPr>
        <w:pStyle w:val="BodyText"/>
        <w:rPr>
          <w:sz w:val="20"/>
        </w:rPr>
      </w:pPr>
    </w:p>
    <w:p>
      <w:pPr>
        <w:pStyle w:val="BodyText"/>
        <w:spacing w:before="5"/>
        <w:rPr>
          <w:sz w:val="10"/>
        </w:rPr>
      </w:pPr>
      <w:r>
        <w:rPr/>
        <w:pict>
          <v:line style="position:absolute;mso-position-horizontal-relative:page;mso-position-vertical-relative:paragraph;z-index:-1000;mso-wrap-distance-left:0;mso-wrap-distance-right:0" from="41.040001pt,8.740859pt" to="554.280001pt,8.740859pt" stroked="true" strokeweight="1.5pt" strokecolor="#c00000">
            <v:stroke dashstyle="solid"/>
            <w10:wrap type="topAndBottom"/>
          </v:line>
        </w:pict>
      </w:r>
    </w:p>
    <w:p>
      <w:pPr>
        <w:spacing w:before="97"/>
        <w:ind w:left="0" w:right="748" w:firstLine="0"/>
        <w:jc w:val="right"/>
        <w:rPr>
          <w:rFonts w:ascii="Georgia"/>
          <w:sz w:val="20"/>
        </w:rPr>
      </w:pPr>
      <w:r>
        <w:rPr>
          <w:rFonts w:ascii="Georgia"/>
          <w:w w:val="95"/>
          <w:sz w:val="20"/>
        </w:rPr>
        <w:t>secardiologia.es</w:t>
      </w:r>
    </w:p>
    <w:p>
      <w:pPr>
        <w:spacing w:after="0"/>
        <w:jc w:val="right"/>
        <w:rPr>
          <w:rFonts w:ascii="Georgia"/>
          <w:sz w:val="20"/>
        </w:rPr>
        <w:sectPr>
          <w:type w:val="continuous"/>
          <w:pgSz w:w="11910" w:h="16840"/>
          <w:pgMar w:top="0" w:bottom="280" w:left="300" w:right="100"/>
        </w:sectPr>
      </w:pPr>
    </w:p>
    <w:p>
      <w:pPr>
        <w:pStyle w:val="BodyText"/>
        <w:spacing w:before="7"/>
        <w:rPr>
          <w:rFonts w:ascii="Georgia"/>
          <w:sz w:val="20"/>
        </w:rPr>
      </w:pPr>
      <w:r>
        <w:rPr/>
        <w:drawing>
          <wp:anchor distT="0" distB="0" distL="0" distR="0" allowOverlap="1" layoutInCell="1" locked="0" behindDoc="1" simplePos="0" relativeHeight="268430879">
            <wp:simplePos x="0" y="0"/>
            <wp:positionH relativeFrom="page">
              <wp:posOffset>650240</wp:posOffset>
            </wp:positionH>
            <wp:positionV relativeFrom="page">
              <wp:posOffset>793875</wp:posOffset>
            </wp:positionV>
            <wp:extent cx="6910324" cy="9898508"/>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6910324" cy="9898508"/>
                    </a:xfrm>
                    <a:prstGeom prst="rect">
                      <a:avLst/>
                    </a:prstGeom>
                  </pic:spPr>
                </pic:pic>
              </a:graphicData>
            </a:graphic>
          </wp:anchor>
        </w:drawing>
      </w:r>
    </w:p>
    <w:p>
      <w:pPr>
        <w:pStyle w:val="BodyText"/>
        <w:ind w:left="112"/>
        <w:rPr>
          <w:rFonts w:ascii="Georgia"/>
          <w:sz w:val="20"/>
        </w:rPr>
      </w:pPr>
      <w:r>
        <w:rPr>
          <w:rFonts w:ascii="Georgia"/>
          <w:sz w:val="20"/>
        </w:rPr>
        <w:drawing>
          <wp:inline distT="0" distB="0" distL="0" distR="0">
            <wp:extent cx="5426785" cy="952500"/>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5426785" cy="952500"/>
                    </a:xfrm>
                    <a:prstGeom prst="rect">
                      <a:avLst/>
                    </a:prstGeom>
                  </pic:spPr>
                </pic:pic>
              </a:graphicData>
            </a:graphic>
          </wp:inline>
        </w:drawing>
      </w:r>
      <w:r>
        <w:rPr>
          <w:rFonts w:ascii="Georgia"/>
          <w:sz w:val="20"/>
        </w:rPr>
      </w:r>
    </w:p>
    <w:p>
      <w:pPr>
        <w:pStyle w:val="BodyText"/>
        <w:spacing w:before="10"/>
        <w:rPr>
          <w:rFonts w:ascii="Georgia"/>
          <w:sz w:val="10"/>
        </w:rPr>
      </w:pPr>
    </w:p>
    <w:p>
      <w:pPr>
        <w:spacing w:before="92"/>
        <w:ind w:left="1402" w:right="2024" w:firstLine="0"/>
        <w:jc w:val="left"/>
        <w:rPr>
          <w:sz w:val="22"/>
        </w:rPr>
      </w:pPr>
      <w:r>
        <w:rPr/>
        <w:drawing>
          <wp:anchor distT="0" distB="0" distL="0" distR="0" allowOverlap="1" layoutInCell="1" locked="0" behindDoc="1" simplePos="0" relativeHeight="268430903">
            <wp:simplePos x="0" y="0"/>
            <wp:positionH relativeFrom="page">
              <wp:posOffset>6033770</wp:posOffset>
            </wp:positionH>
            <wp:positionV relativeFrom="paragraph">
              <wp:posOffset>-1185017</wp:posOffset>
            </wp:positionV>
            <wp:extent cx="1394232" cy="1396318"/>
            <wp:effectExtent l="0" t="0" r="0" b="0"/>
            <wp:wrapNone/>
            <wp:docPr id="9" name="image3.jpeg" descr=""/>
            <wp:cNvGraphicFramePr>
              <a:graphicFrameLocks noChangeAspect="1"/>
            </wp:cNvGraphicFramePr>
            <a:graphic>
              <a:graphicData uri="http://schemas.openxmlformats.org/drawingml/2006/picture">
                <pic:pic>
                  <pic:nvPicPr>
                    <pic:cNvPr id="10" name="image3.jpeg"/>
                    <pic:cNvPicPr/>
                  </pic:nvPicPr>
                  <pic:blipFill>
                    <a:blip r:embed="rId7" cstate="print"/>
                    <a:stretch>
                      <a:fillRect/>
                    </a:stretch>
                  </pic:blipFill>
                  <pic:spPr>
                    <a:xfrm>
                      <a:off x="0" y="0"/>
                      <a:ext cx="1394232" cy="1396318"/>
                    </a:xfrm>
                    <a:prstGeom prst="rect">
                      <a:avLst/>
                    </a:prstGeom>
                  </pic:spPr>
                </pic:pic>
              </a:graphicData>
            </a:graphic>
          </wp:anchor>
        </w:drawing>
      </w:r>
      <w:r>
        <w:rPr>
          <w:sz w:val="22"/>
        </w:rPr>
        <w:t>Fernández Lozano, responsable del proyecto SEC-PCR de  la  </w:t>
      </w:r>
      <w:hyperlink r:id="rId9">
        <w:r>
          <w:rPr>
            <w:color w:val="0462C1"/>
            <w:sz w:val="22"/>
            <w:u w:val="single" w:color="0462C1"/>
          </w:rPr>
          <w:t>Sociedad</w:t>
        </w:r>
      </w:hyperlink>
      <w:r>
        <w:rPr>
          <w:color w:val="0462C1"/>
          <w:sz w:val="22"/>
        </w:rPr>
        <w:t>  </w:t>
      </w:r>
      <w:hyperlink r:id="rId9">
        <w:r>
          <w:rPr>
            <w:color w:val="0462C1"/>
            <w:sz w:val="22"/>
            <w:u w:val="single" w:color="0462C1"/>
          </w:rPr>
          <w:t>Española de Cardiología (SEC)</w:t>
        </w:r>
        <w:r>
          <w:rPr>
            <w:sz w:val="22"/>
          </w:rPr>
          <w:t>.</w:t>
        </w:r>
      </w:hyperlink>
      <w:r>
        <w:rPr>
          <w:sz w:val="22"/>
        </w:rPr>
        <w:t> “</w:t>
      </w:r>
      <w:r>
        <w:rPr>
          <w:i/>
          <w:sz w:val="22"/>
        </w:rPr>
        <w:t>Pero el problema no es solo que haya pocos </w:t>
      </w:r>
      <w:r>
        <w:rPr>
          <w:i/>
          <w:sz w:val="22"/>
        </w:rPr>
        <w:t>desfibriladores, sino que además no sabemos exactamente dónde están ubicados los que hay instalados</w:t>
      </w:r>
      <w:r>
        <w:rPr>
          <w:sz w:val="22"/>
        </w:rPr>
        <w:t>”, apunta el especialista en</w:t>
      </w:r>
      <w:r>
        <w:rPr>
          <w:spacing w:val="-9"/>
          <w:sz w:val="22"/>
        </w:rPr>
        <w:t> </w:t>
      </w:r>
      <w:r>
        <w:rPr>
          <w:sz w:val="22"/>
        </w:rPr>
        <w:t>cardiología.</w:t>
      </w:r>
    </w:p>
    <w:p>
      <w:pPr>
        <w:pStyle w:val="BodyText"/>
        <w:spacing w:before="150"/>
        <w:ind w:left="1402" w:right="2021"/>
        <w:jc w:val="both"/>
      </w:pPr>
      <w:r>
        <w:rPr/>
        <w:t>En este contexto, y con motivo del Día Mundial de los Primeros Auxilios (8 de septiembre), la SEC, la </w:t>
      </w:r>
      <w:hyperlink r:id="rId10">
        <w:r>
          <w:rPr>
            <w:color w:val="0462C1"/>
            <w:u w:val="single" w:color="0462C1"/>
          </w:rPr>
          <w:t>Fundación Española del Corazón (FEC)</w:t>
        </w:r>
      </w:hyperlink>
      <w:r>
        <w:rPr>
          <w:color w:val="0462C1"/>
        </w:rPr>
        <w:t> </w:t>
      </w:r>
      <w:r>
        <w:rPr/>
        <w:t>y </w:t>
      </w:r>
      <w:hyperlink r:id="rId11">
        <w:r>
          <w:rPr>
            <w:color w:val="0462C1"/>
            <w:u w:val="single" w:color="0462C1"/>
          </w:rPr>
          <w:t>Cruz Roja</w:t>
        </w:r>
      </w:hyperlink>
    </w:p>
    <w:p>
      <w:pPr>
        <w:pStyle w:val="BodyText"/>
        <w:ind w:left="1402" w:right="2021" w:hanging="30"/>
        <w:jc w:val="both"/>
      </w:pPr>
      <w:r>
        <w:rPr>
          <w:w w:val="99"/>
          <w:shd w:fill="FFFFFF" w:color="auto" w:val="clear"/>
        </w:rPr>
        <w:t> </w:t>
      </w:r>
      <w:r>
        <w:rPr>
          <w:shd w:fill="FFFFFF" w:color="auto" w:val="clear"/>
        </w:rPr>
        <w:t>presentan la </w:t>
      </w:r>
      <w:hyperlink r:id="rId12">
        <w:r>
          <w:rPr>
            <w:color w:val="0462C1"/>
            <w:shd w:fill="FFFFFF" w:color="auto" w:val="clear"/>
            <w:u w:val="single" w:color="0462C1"/>
          </w:rPr>
          <w:t>APP Ariadna</w:t>
        </w:r>
      </w:hyperlink>
      <w:r>
        <w:rPr>
          <w:shd w:fill="FFFFFF" w:color="auto" w:val="clear"/>
        </w:rPr>
        <w:t>, descargable de forma gratuita para dispositivos iOs y</w:t>
      </w:r>
      <w:r>
        <w:rPr/>
        <w:t> Android.</w:t>
      </w:r>
    </w:p>
    <w:p>
      <w:pPr>
        <w:pStyle w:val="BodyText"/>
        <w:rPr>
          <w:sz w:val="24"/>
        </w:rPr>
      </w:pPr>
    </w:p>
    <w:p>
      <w:pPr>
        <w:pStyle w:val="BodyText"/>
        <w:spacing w:before="2"/>
        <w:rPr>
          <w:sz w:val="24"/>
        </w:rPr>
      </w:pPr>
    </w:p>
    <w:p>
      <w:pPr>
        <w:pStyle w:val="Heading1"/>
        <w:spacing w:before="1"/>
      </w:pPr>
      <w:r>
        <w:rPr/>
        <w:t>Día Mundial de los Primeros auxilios en Cruz Roja Navarra</w:t>
      </w:r>
    </w:p>
    <w:p>
      <w:pPr>
        <w:pStyle w:val="BodyText"/>
        <w:spacing w:before="148"/>
        <w:ind w:left="1402" w:right="2021"/>
        <w:jc w:val="both"/>
      </w:pPr>
      <w:r>
        <w:rPr/>
        <w:t>Cruz Roja Navarra celebra el Día Mundial de los Primeros auxilios, bajo el lema </w:t>
      </w:r>
      <w:r>
        <w:rPr>
          <w:b/>
          <w:i/>
        </w:rPr>
        <w:t>“No se necesita licencia para salvar vidas”, </w:t>
      </w:r>
      <w:r>
        <w:rPr/>
        <w:t>con una acción de calle que tendrá lugar este sábado, 8 de septiembre, en la confluencia de la avenida Carlos III y</w:t>
      </w:r>
    </w:p>
    <w:p>
      <w:pPr>
        <w:pStyle w:val="BodyText"/>
        <w:tabs>
          <w:tab w:pos="9513" w:val="left" w:leader="none"/>
        </w:tabs>
        <w:spacing w:before="1"/>
        <w:ind w:left="1372"/>
      </w:pPr>
      <w:r>
        <w:rPr>
          <w:spacing w:val="-32"/>
          <w:w w:val="99"/>
          <w:shd w:fill="FFFFFF" w:color="auto" w:val="clear"/>
        </w:rPr>
        <w:t> </w:t>
      </w:r>
      <w:r>
        <w:rPr>
          <w:shd w:fill="FFFFFF" w:color="auto" w:val="clear"/>
        </w:rPr>
        <w:t>calle Arrieta, en</w:t>
      </w:r>
      <w:r>
        <w:rPr>
          <w:spacing w:val="-8"/>
          <w:shd w:fill="FFFFFF" w:color="auto" w:val="clear"/>
        </w:rPr>
        <w:t> </w:t>
      </w:r>
      <w:r>
        <w:rPr>
          <w:shd w:fill="FFFFFF" w:color="auto" w:val="clear"/>
        </w:rPr>
        <w:t>Pamplona.</w:t>
        <w:tab/>
      </w:r>
    </w:p>
    <w:p>
      <w:pPr>
        <w:pStyle w:val="BodyText"/>
        <w:spacing w:before="149"/>
        <w:ind w:left="1402" w:right="2020"/>
        <w:jc w:val="both"/>
      </w:pPr>
      <w:r>
        <w:rPr/>
        <w:t>A lo largo de la mañana se ofrecerá información sobre Primeros auxilios y la nueva aplicación (APP) Ariadna, y se impartirán talleres de Reanimación Cardio Pulmonar (RCP) a las 11.00 y 12.00</w:t>
      </w:r>
      <w:r>
        <w:rPr>
          <w:spacing w:val="-6"/>
        </w:rPr>
        <w:t> </w:t>
      </w:r>
      <w:r>
        <w:rPr/>
        <w:t>horas.</w:t>
      </w:r>
    </w:p>
    <w:p>
      <w:pPr>
        <w:pStyle w:val="BodyText"/>
        <w:spacing w:before="150"/>
        <w:ind w:left="1402" w:right="2023"/>
        <w:jc w:val="both"/>
      </w:pPr>
      <w:r>
        <w:rPr/>
        <w:t>Además, a lo largo de la próxima semana, impartirá talleres formativos gratuitos sobre Primeros Auxilios en su sede de Pamplona (c/ Leire, 6), de hora y media de duración, con la siguiente programación:</w:t>
      </w:r>
    </w:p>
    <w:p>
      <w:pPr>
        <w:pStyle w:val="Heading2"/>
        <w:numPr>
          <w:ilvl w:val="0"/>
          <w:numId w:val="2"/>
        </w:numPr>
        <w:tabs>
          <w:tab w:pos="2327" w:val="left" w:leader="none"/>
          <w:tab w:pos="2328" w:val="left" w:leader="none"/>
        </w:tabs>
        <w:spacing w:line="240" w:lineRule="auto" w:before="149" w:after="0"/>
        <w:ind w:left="2327" w:right="0" w:hanging="360"/>
        <w:jc w:val="left"/>
      </w:pPr>
      <w:r>
        <w:rPr/>
        <w:t>Lunes, día 10, de 10 a 11:30 horas.</w:t>
      </w:r>
    </w:p>
    <w:p>
      <w:pPr>
        <w:pStyle w:val="ListParagraph"/>
        <w:numPr>
          <w:ilvl w:val="0"/>
          <w:numId w:val="2"/>
        </w:numPr>
        <w:tabs>
          <w:tab w:pos="2327" w:val="left" w:leader="none"/>
          <w:tab w:pos="2328" w:val="left" w:leader="none"/>
        </w:tabs>
        <w:spacing w:line="240" w:lineRule="auto" w:before="0" w:after="0"/>
        <w:ind w:left="2327" w:right="0" w:hanging="360"/>
        <w:jc w:val="left"/>
        <w:rPr>
          <w:sz w:val="24"/>
        </w:rPr>
      </w:pPr>
      <w:r>
        <w:rPr>
          <w:sz w:val="24"/>
        </w:rPr>
        <w:t>Martes, día 11, de 17 a 18:30</w:t>
      </w:r>
      <w:r>
        <w:rPr>
          <w:spacing w:val="-3"/>
          <w:sz w:val="24"/>
        </w:rPr>
        <w:t> </w:t>
      </w:r>
      <w:r>
        <w:rPr>
          <w:sz w:val="24"/>
        </w:rPr>
        <w:t>horas.</w:t>
      </w:r>
    </w:p>
    <w:p>
      <w:pPr>
        <w:pStyle w:val="ListParagraph"/>
        <w:numPr>
          <w:ilvl w:val="0"/>
          <w:numId w:val="2"/>
        </w:numPr>
        <w:tabs>
          <w:tab w:pos="2327" w:val="left" w:leader="none"/>
          <w:tab w:pos="2328" w:val="left" w:leader="none"/>
        </w:tabs>
        <w:spacing w:line="240" w:lineRule="auto" w:before="0" w:after="0"/>
        <w:ind w:left="2327" w:right="0" w:hanging="360"/>
        <w:jc w:val="left"/>
        <w:rPr>
          <w:sz w:val="24"/>
        </w:rPr>
      </w:pPr>
      <w:r>
        <w:rPr>
          <w:sz w:val="24"/>
        </w:rPr>
        <w:t>Miércoles, día 12, de 10 a 11:30</w:t>
      </w:r>
      <w:r>
        <w:rPr>
          <w:spacing w:val="-1"/>
          <w:sz w:val="24"/>
        </w:rPr>
        <w:t> </w:t>
      </w:r>
      <w:r>
        <w:rPr>
          <w:sz w:val="24"/>
        </w:rPr>
        <w:t>horas.</w:t>
      </w:r>
    </w:p>
    <w:p>
      <w:pPr>
        <w:pStyle w:val="ListParagraph"/>
        <w:numPr>
          <w:ilvl w:val="0"/>
          <w:numId w:val="2"/>
        </w:numPr>
        <w:tabs>
          <w:tab w:pos="2327" w:val="left" w:leader="none"/>
          <w:tab w:pos="2328" w:val="left" w:leader="none"/>
        </w:tabs>
        <w:spacing w:line="240" w:lineRule="auto" w:before="0" w:after="0"/>
        <w:ind w:left="2327" w:right="0" w:hanging="360"/>
        <w:jc w:val="left"/>
        <w:rPr>
          <w:sz w:val="24"/>
        </w:rPr>
      </w:pPr>
      <w:r>
        <w:rPr>
          <w:sz w:val="24"/>
        </w:rPr>
        <w:t>Jueves, día 13, de 17 a 18:30</w:t>
      </w:r>
      <w:r>
        <w:rPr>
          <w:spacing w:val="-2"/>
          <w:sz w:val="24"/>
        </w:rPr>
        <w:t> </w:t>
      </w:r>
      <w:r>
        <w:rPr>
          <w:sz w:val="24"/>
        </w:rPr>
        <w:t>horas.</w:t>
      </w:r>
    </w:p>
    <w:p>
      <w:pPr>
        <w:pStyle w:val="BodyText"/>
        <w:spacing w:before="151"/>
        <w:ind w:left="1402" w:right="2029"/>
        <w:jc w:val="both"/>
      </w:pPr>
      <w:r>
        <w:rPr/>
        <w:t>Información e inscripciones: Centro de Formación de Cruz Roja Navarra. C/ Leire, 6 – Pamplona. Tl. 948 – 20 63 52. </w:t>
      </w:r>
      <w:hyperlink r:id="rId13">
        <w:r>
          <w:rPr>
            <w:color w:val="0462C1"/>
            <w:u w:val="single" w:color="0462C1"/>
          </w:rPr>
          <w:t>cpfnavarra@cruzroja.es</w:t>
        </w:r>
      </w:hyperlink>
    </w:p>
    <w:p>
      <w:pPr>
        <w:pStyle w:val="BodyText"/>
        <w:rPr>
          <w:sz w:val="20"/>
        </w:rPr>
      </w:pPr>
    </w:p>
    <w:p>
      <w:pPr>
        <w:pStyle w:val="BodyText"/>
        <w:spacing w:before="5"/>
        <w:rPr>
          <w:sz w:val="20"/>
        </w:rPr>
      </w:pPr>
    </w:p>
    <w:p>
      <w:pPr>
        <w:pStyle w:val="Heading1"/>
        <w:spacing w:before="90"/>
        <w:jc w:val="both"/>
      </w:pPr>
      <w:r>
        <w:rPr/>
        <w:t>APP Ariadna</w:t>
      </w:r>
    </w:p>
    <w:p>
      <w:pPr>
        <w:pStyle w:val="BodyText"/>
        <w:spacing w:before="149"/>
        <w:ind w:left="1402" w:right="2022"/>
        <w:jc w:val="both"/>
      </w:pPr>
      <w:r>
        <w:rPr/>
        <w:t>Ariadna es una súper heroína que llega en forma de APP para salvar vidas, y se basa en un mapa colaborativo de desfibriladores en España. La persona usuaria puede registrarse como ‘rastreador’ o como ‘colaborador’.</w:t>
      </w:r>
    </w:p>
    <w:p>
      <w:pPr>
        <w:pStyle w:val="BodyText"/>
        <w:spacing w:before="149"/>
        <w:ind w:left="1402" w:right="2024"/>
        <w:jc w:val="both"/>
      </w:pPr>
      <w:r>
        <w:rPr/>
        <w:t>Los ‘rastreadores’ pueden indicar la ubicación de desfibriladores, tanto en espacios públicos como privados. Y pueden, incluso, completar la geolocalización con</w:t>
      </w:r>
      <w:r>
        <w:rPr>
          <w:spacing w:val="21"/>
        </w:rPr>
        <w:t> </w:t>
      </w:r>
      <w:r>
        <w:rPr/>
        <w:t>fotografías</w:t>
      </w:r>
      <w:r>
        <w:rPr>
          <w:spacing w:val="22"/>
        </w:rPr>
        <w:t> </w:t>
      </w:r>
      <w:r>
        <w:rPr/>
        <w:t>del</w:t>
      </w:r>
      <w:r>
        <w:rPr>
          <w:spacing w:val="22"/>
        </w:rPr>
        <w:t> </w:t>
      </w:r>
      <w:r>
        <w:rPr/>
        <w:t>lugar</w:t>
      </w:r>
      <w:r>
        <w:rPr>
          <w:spacing w:val="21"/>
        </w:rPr>
        <w:t> </w:t>
      </w:r>
      <w:r>
        <w:rPr/>
        <w:t>para</w:t>
      </w:r>
      <w:r>
        <w:rPr>
          <w:spacing w:val="21"/>
        </w:rPr>
        <w:t> </w:t>
      </w:r>
      <w:r>
        <w:rPr/>
        <w:t>que</w:t>
      </w:r>
      <w:r>
        <w:rPr>
          <w:spacing w:val="23"/>
        </w:rPr>
        <w:t> </w:t>
      </w:r>
      <w:r>
        <w:rPr/>
        <w:t>sea</w:t>
      </w:r>
      <w:r>
        <w:rPr>
          <w:spacing w:val="21"/>
        </w:rPr>
        <w:t> </w:t>
      </w:r>
      <w:r>
        <w:rPr/>
        <w:t>más</w:t>
      </w:r>
      <w:r>
        <w:rPr>
          <w:spacing w:val="21"/>
        </w:rPr>
        <w:t> </w:t>
      </w:r>
      <w:r>
        <w:rPr/>
        <w:t>fácil</w:t>
      </w:r>
      <w:r>
        <w:rPr>
          <w:spacing w:val="22"/>
        </w:rPr>
        <w:t> </w:t>
      </w:r>
      <w:r>
        <w:rPr/>
        <w:t>ubicar</w:t>
      </w:r>
      <w:r>
        <w:rPr>
          <w:spacing w:val="21"/>
        </w:rPr>
        <w:t> </w:t>
      </w:r>
      <w:r>
        <w:rPr/>
        <w:t>el</w:t>
      </w:r>
      <w:r>
        <w:rPr>
          <w:spacing w:val="21"/>
        </w:rPr>
        <w:t> </w:t>
      </w:r>
      <w:r>
        <w:rPr/>
        <w:t>dispositivo.</w:t>
      </w:r>
      <w:r>
        <w:rPr>
          <w:spacing w:val="27"/>
        </w:rPr>
        <w:t> </w:t>
      </w:r>
      <w:r>
        <w:rPr/>
        <w:t>Del</w:t>
      </w:r>
      <w:r>
        <w:rPr>
          <w:spacing w:val="22"/>
        </w:rPr>
        <w:t> </w:t>
      </w:r>
      <w:r>
        <w:rPr/>
        <w:t>mismo</w:t>
      </w:r>
    </w:p>
    <w:p>
      <w:pPr>
        <w:pStyle w:val="BodyText"/>
        <w:spacing w:before="1"/>
        <w:ind w:left="1402" w:right="2021" w:hanging="30"/>
        <w:jc w:val="both"/>
      </w:pPr>
      <w:r>
        <w:rPr>
          <w:spacing w:val="-32"/>
          <w:w w:val="99"/>
          <w:shd w:fill="FFFFFF" w:color="auto" w:val="clear"/>
        </w:rPr>
        <w:t> </w:t>
      </w:r>
      <w:r>
        <w:rPr>
          <w:shd w:fill="FFFFFF" w:color="auto" w:val="clear"/>
        </w:rPr>
        <w:t>modo, también podrán validar los DEA que hayan sido dados de alta previamente</w:t>
      </w:r>
      <w:r>
        <w:rPr/>
        <w:t> en la aplicación. Ariadna está gamificada, por lo que los usuarios que más contribuyan al desarrollo del mapa de desfibriladores recibirán medallas simbólicas como</w:t>
      </w:r>
      <w:r>
        <w:rPr>
          <w:spacing w:val="-3"/>
        </w:rPr>
        <w:t> </w:t>
      </w:r>
      <w:r>
        <w:rPr/>
        <w:t>premio.</w:t>
      </w:r>
    </w:p>
    <w:p>
      <w:pPr>
        <w:spacing w:before="150"/>
        <w:ind w:left="1402" w:right="2019" w:firstLine="0"/>
        <w:jc w:val="both"/>
        <w:rPr>
          <w:sz w:val="22"/>
        </w:rPr>
      </w:pPr>
      <w:r>
        <w:rPr>
          <w:sz w:val="22"/>
        </w:rPr>
        <w:t>El Dr. Carlos Macaya, presidente de la FEC, recuerda que </w:t>
      </w:r>
      <w:r>
        <w:rPr>
          <w:i/>
          <w:sz w:val="22"/>
        </w:rPr>
        <w:t>“el desfibrilador es un </w:t>
      </w:r>
      <w:r>
        <w:rPr>
          <w:i/>
          <w:sz w:val="22"/>
        </w:rPr>
        <w:t>dispositivo complementario a las maniobras de RCP” </w:t>
      </w:r>
      <w:r>
        <w:rPr>
          <w:sz w:val="22"/>
        </w:rPr>
        <w:t>y, por eso, asegura: </w:t>
      </w:r>
      <w:r>
        <w:rPr>
          <w:i/>
          <w:sz w:val="22"/>
        </w:rPr>
        <w:t>“Más </w:t>
      </w:r>
      <w:r>
        <w:rPr>
          <w:i/>
          <w:sz w:val="22"/>
        </w:rPr>
        <w:t>necesario que localizar los desfibriladores es promover y poner en valor la educación de la población en maniobras de reanimación cardiopulmonar”</w:t>
      </w:r>
      <w:r>
        <w:rPr>
          <w:sz w:val="22"/>
        </w:rPr>
        <w:t>. Y es que, tal y como explica, el porcentaje de españoles que sabe practicar la RCP es</w:t>
      </w:r>
    </w:p>
    <w:p>
      <w:pPr>
        <w:pStyle w:val="BodyText"/>
        <w:rPr>
          <w:sz w:val="20"/>
        </w:rPr>
      </w:pPr>
    </w:p>
    <w:p>
      <w:pPr>
        <w:pStyle w:val="BodyText"/>
        <w:spacing w:before="9"/>
        <w:rPr>
          <w:sz w:val="28"/>
        </w:rPr>
      </w:pPr>
      <w:r>
        <w:rPr/>
        <w:pict>
          <v:line style="position:absolute;mso-position-horizontal-relative:page;mso-position-vertical-relative:paragraph;z-index:-952;mso-wrap-distance-left:0;mso-wrap-distance-right:0" from="41.040001pt,19.24914pt" to="554.280001pt,19.24914pt" stroked="true" strokeweight="1.5pt" strokecolor="#c00000">
            <v:stroke dashstyle="solid"/>
            <w10:wrap type="topAndBottom"/>
          </v:line>
        </w:pict>
      </w:r>
    </w:p>
    <w:p>
      <w:pPr>
        <w:spacing w:before="97"/>
        <w:ind w:left="0" w:right="748" w:firstLine="0"/>
        <w:jc w:val="right"/>
        <w:rPr>
          <w:rFonts w:ascii="Georgia"/>
          <w:sz w:val="20"/>
        </w:rPr>
      </w:pPr>
      <w:r>
        <w:rPr>
          <w:rFonts w:ascii="Georgia"/>
          <w:w w:val="95"/>
          <w:sz w:val="20"/>
        </w:rPr>
        <w:t>secardiologia.es</w:t>
      </w:r>
    </w:p>
    <w:p>
      <w:pPr>
        <w:spacing w:after="0"/>
        <w:jc w:val="right"/>
        <w:rPr>
          <w:rFonts w:ascii="Georgia"/>
          <w:sz w:val="20"/>
        </w:rPr>
        <w:sectPr>
          <w:pgSz w:w="11910" w:h="16840"/>
          <w:pgMar w:top="240" w:bottom="280" w:left="300" w:right="100"/>
        </w:sectPr>
      </w:pPr>
    </w:p>
    <w:p>
      <w:pPr>
        <w:pStyle w:val="BodyText"/>
        <w:spacing w:before="7"/>
        <w:rPr>
          <w:rFonts w:ascii="Georgia"/>
          <w:sz w:val="20"/>
        </w:rPr>
      </w:pPr>
      <w:r>
        <w:rPr/>
        <w:drawing>
          <wp:anchor distT="0" distB="0" distL="0" distR="0" allowOverlap="1" layoutInCell="1" locked="0" behindDoc="1" simplePos="0" relativeHeight="268430975">
            <wp:simplePos x="0" y="0"/>
            <wp:positionH relativeFrom="page">
              <wp:posOffset>650240</wp:posOffset>
            </wp:positionH>
            <wp:positionV relativeFrom="page">
              <wp:posOffset>793875</wp:posOffset>
            </wp:positionV>
            <wp:extent cx="6910324" cy="9898508"/>
            <wp:effectExtent l="0" t="0" r="0" b="0"/>
            <wp:wrapNone/>
            <wp:docPr id="11" name="image4.png" descr=""/>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6910324" cy="9898508"/>
                    </a:xfrm>
                    <a:prstGeom prst="rect">
                      <a:avLst/>
                    </a:prstGeom>
                  </pic:spPr>
                </pic:pic>
              </a:graphicData>
            </a:graphic>
          </wp:anchor>
        </w:drawing>
      </w:r>
    </w:p>
    <w:p>
      <w:pPr>
        <w:pStyle w:val="BodyText"/>
        <w:ind w:left="112"/>
        <w:rPr>
          <w:rFonts w:ascii="Georgia"/>
          <w:sz w:val="20"/>
        </w:rPr>
      </w:pPr>
      <w:r>
        <w:rPr>
          <w:rFonts w:ascii="Georgia"/>
          <w:sz w:val="20"/>
        </w:rPr>
        <w:drawing>
          <wp:inline distT="0" distB="0" distL="0" distR="0">
            <wp:extent cx="5426785" cy="952500"/>
            <wp:effectExtent l="0" t="0" r="0" b="0"/>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6" cstate="print"/>
                    <a:stretch>
                      <a:fillRect/>
                    </a:stretch>
                  </pic:blipFill>
                  <pic:spPr>
                    <a:xfrm>
                      <a:off x="0" y="0"/>
                      <a:ext cx="5426785" cy="952500"/>
                    </a:xfrm>
                    <a:prstGeom prst="rect">
                      <a:avLst/>
                    </a:prstGeom>
                  </pic:spPr>
                </pic:pic>
              </a:graphicData>
            </a:graphic>
          </wp:inline>
        </w:drawing>
      </w:r>
      <w:r>
        <w:rPr>
          <w:rFonts w:ascii="Georgia"/>
          <w:sz w:val="20"/>
        </w:rPr>
      </w:r>
    </w:p>
    <w:p>
      <w:pPr>
        <w:pStyle w:val="BodyText"/>
        <w:rPr>
          <w:rFonts w:ascii="Georgia"/>
          <w:sz w:val="11"/>
        </w:rPr>
      </w:pPr>
    </w:p>
    <w:p>
      <w:pPr>
        <w:spacing w:line="237" w:lineRule="auto" w:before="94"/>
        <w:ind w:left="1402" w:right="2411" w:firstLine="0"/>
        <w:jc w:val="left"/>
        <w:rPr>
          <w:sz w:val="22"/>
        </w:rPr>
      </w:pPr>
      <w:r>
        <w:rPr/>
        <w:drawing>
          <wp:anchor distT="0" distB="0" distL="0" distR="0" allowOverlap="1" layoutInCell="1" locked="0" behindDoc="0" simplePos="0" relativeHeight="1240">
            <wp:simplePos x="0" y="0"/>
            <wp:positionH relativeFrom="page">
              <wp:posOffset>6033770</wp:posOffset>
            </wp:positionH>
            <wp:positionV relativeFrom="paragraph">
              <wp:posOffset>-1185819</wp:posOffset>
            </wp:positionV>
            <wp:extent cx="1394232" cy="1396318"/>
            <wp:effectExtent l="0" t="0" r="0" b="0"/>
            <wp:wrapNone/>
            <wp:docPr id="15" name="image3.jpeg" descr=""/>
            <wp:cNvGraphicFramePr>
              <a:graphicFrameLocks noChangeAspect="1"/>
            </wp:cNvGraphicFramePr>
            <a:graphic>
              <a:graphicData uri="http://schemas.openxmlformats.org/drawingml/2006/picture">
                <pic:pic>
                  <pic:nvPicPr>
                    <pic:cNvPr id="16" name="image3.jpeg"/>
                    <pic:cNvPicPr/>
                  </pic:nvPicPr>
                  <pic:blipFill>
                    <a:blip r:embed="rId7" cstate="print"/>
                    <a:stretch>
                      <a:fillRect/>
                    </a:stretch>
                  </pic:blipFill>
                  <pic:spPr>
                    <a:xfrm>
                      <a:off x="0" y="0"/>
                      <a:ext cx="1394232" cy="1396318"/>
                    </a:xfrm>
                    <a:prstGeom prst="rect">
                      <a:avLst/>
                    </a:prstGeom>
                  </pic:spPr>
                </pic:pic>
              </a:graphicData>
            </a:graphic>
          </wp:anchor>
        </w:drawing>
      </w:r>
      <w:r>
        <w:rPr>
          <w:i/>
          <w:sz w:val="22"/>
        </w:rPr>
        <w:t>“muy bajo si lo comparamos con el de los países del norte de Europa, donde </w:t>
      </w:r>
      <w:r>
        <w:rPr>
          <w:i/>
          <w:sz w:val="22"/>
        </w:rPr>
        <w:t>se sitúa en torno al 30%”</w:t>
      </w:r>
      <w:r>
        <w:rPr>
          <w:sz w:val="22"/>
        </w:rPr>
        <w:t>.</w:t>
      </w:r>
    </w:p>
    <w:p>
      <w:pPr>
        <w:pStyle w:val="BodyText"/>
        <w:spacing w:before="152"/>
        <w:ind w:left="1402" w:right="2020"/>
        <w:jc w:val="both"/>
      </w:pPr>
      <w:r>
        <w:rPr/>
        <w:t>En esta línea, es igualmente importante el registro de ‘colaboradores’. Todos aquellos que cuenten con un certificado oficial de formación en técnicas de RCP y lo validen subiendo una foto del mismo en su perfil, pueden acceder a la</w:t>
      </w:r>
    </w:p>
    <w:p>
      <w:pPr>
        <w:pStyle w:val="BodyText"/>
        <w:tabs>
          <w:tab w:pos="9513" w:val="left" w:leader="none"/>
        </w:tabs>
        <w:ind w:left="1372"/>
      </w:pPr>
      <w:r>
        <w:rPr>
          <w:spacing w:val="-32"/>
          <w:w w:val="99"/>
          <w:shd w:fill="FFFFFF" w:color="auto" w:val="clear"/>
        </w:rPr>
        <w:t> </w:t>
      </w:r>
      <w:r>
        <w:rPr>
          <w:shd w:fill="FFFFFF" w:color="auto" w:val="clear"/>
        </w:rPr>
        <w:t>aplicación con este</w:t>
      </w:r>
      <w:r>
        <w:rPr>
          <w:spacing w:val="-5"/>
          <w:shd w:fill="FFFFFF" w:color="auto" w:val="clear"/>
        </w:rPr>
        <w:t> </w:t>
      </w:r>
      <w:r>
        <w:rPr>
          <w:shd w:fill="FFFFFF" w:color="auto" w:val="clear"/>
        </w:rPr>
        <w:t>rol.</w:t>
        <w:tab/>
      </w:r>
    </w:p>
    <w:p>
      <w:pPr>
        <w:spacing w:before="151"/>
        <w:ind w:left="1402" w:right="2021" w:firstLine="0"/>
        <w:jc w:val="both"/>
        <w:rPr>
          <w:i/>
          <w:sz w:val="22"/>
        </w:rPr>
      </w:pPr>
      <w:r>
        <w:rPr>
          <w:i/>
          <w:sz w:val="22"/>
        </w:rPr>
        <w:t>“En una segunda fase del proyecto, pretendemos colaborar con los Servicios de </w:t>
      </w:r>
      <w:r>
        <w:rPr>
          <w:i/>
          <w:sz w:val="22"/>
        </w:rPr>
        <w:t>Emergencias de todas las comunidades y ciudades autónomas para que estén conectados con Ariadna. Así, cuando reciban una llamada por parada cardiorrespiratoria, podrán activar un aviso de emergencias y el voluntario/colaborador más próximo a la parada, recibirá una alerta en su teléfono móvil indicándole el lugar donde está la parada y el desfibrilador más cercano, </w:t>
      </w:r>
      <w:r>
        <w:rPr>
          <w:sz w:val="22"/>
        </w:rPr>
        <w:t>adelanta Carmen Martín Muñoz, directora del departamento de Salud y Socorros de Cruz Roja. “</w:t>
      </w:r>
      <w:r>
        <w:rPr>
          <w:i/>
          <w:sz w:val="22"/>
        </w:rPr>
        <w:t>Somos conscientes de que es necesario aunar el esfuerzo de</w:t>
      </w:r>
    </w:p>
    <w:p>
      <w:pPr>
        <w:spacing w:before="0"/>
        <w:ind w:left="1402" w:right="2023" w:hanging="30"/>
        <w:jc w:val="both"/>
        <w:rPr>
          <w:sz w:val="22"/>
        </w:rPr>
      </w:pPr>
      <w:r>
        <w:rPr>
          <w:i/>
          <w:w w:val="99"/>
          <w:sz w:val="22"/>
          <w:shd w:fill="FFFFFF" w:color="auto" w:val="clear"/>
        </w:rPr>
        <w:t> </w:t>
      </w:r>
      <w:r>
        <w:rPr>
          <w:i/>
          <w:sz w:val="22"/>
          <w:shd w:fill="FFFFFF" w:color="auto" w:val="clear"/>
        </w:rPr>
        <w:t>todos los intervinientes para poner solución a la baja supervivencia en España</w:t>
      </w:r>
      <w:r>
        <w:rPr>
          <w:i/>
          <w:sz w:val="22"/>
        </w:rPr>
        <w:t> </w:t>
      </w:r>
      <w:r>
        <w:rPr>
          <w:i/>
          <w:sz w:val="22"/>
        </w:rPr>
        <w:t>frente al paro cardiaco extrahospitalario, y creemos que esta aplicación puede ayudar a marcar la diferencia entre la vida y la muerte en muchos casos”</w:t>
      </w:r>
      <w:r>
        <w:rPr>
          <w:sz w:val="22"/>
        </w:rPr>
        <w:t>, argumenta.</w:t>
      </w:r>
    </w:p>
    <w:p>
      <w:pPr>
        <w:pStyle w:val="Heading1"/>
        <w:spacing w:before="150"/>
      </w:pPr>
      <w:r>
        <w:rPr/>
        <w:t>Ágatha Ruiz de la Prada se une a la causa</w:t>
      </w:r>
    </w:p>
    <w:p>
      <w:pPr>
        <w:spacing w:before="148"/>
        <w:ind w:left="1402" w:right="2023" w:firstLine="0"/>
        <w:jc w:val="both"/>
        <w:rPr>
          <w:sz w:val="22"/>
        </w:rPr>
      </w:pPr>
      <w:r>
        <w:rPr>
          <w:sz w:val="22"/>
        </w:rPr>
        <w:t>Ágatha Ruiz de la Prada ha querido sumarse a esta iniciativa diseñando la imagen de la aplicación, la súper heroína Ariadna. “</w:t>
      </w:r>
      <w:r>
        <w:rPr>
          <w:i/>
          <w:sz w:val="22"/>
        </w:rPr>
        <w:t>Todo lo que sean avances médicos, </w:t>
      </w:r>
      <w:r>
        <w:rPr>
          <w:i/>
          <w:sz w:val="22"/>
        </w:rPr>
        <w:t>sobre todo uno tan importante en el que puedes salvar una vida, me parece que es fundamental. Estoy muy emocionada de estar en este proyecto”</w:t>
      </w:r>
      <w:r>
        <w:rPr>
          <w:sz w:val="22"/>
        </w:rPr>
        <w:t>, asegura la diseñadora, quien añade: </w:t>
      </w:r>
      <w:r>
        <w:rPr>
          <w:i/>
          <w:sz w:val="22"/>
        </w:rPr>
        <w:t>“todos deberíamos saber dónde está el DEA más </w:t>
      </w:r>
      <w:r>
        <w:rPr>
          <w:i/>
          <w:sz w:val="22"/>
        </w:rPr>
        <w:t>cercano”</w:t>
      </w:r>
      <w:r>
        <w:rPr>
          <w:sz w:val="22"/>
        </w:rPr>
        <w:t>.</w:t>
      </w:r>
    </w:p>
    <w:p>
      <w:pPr>
        <w:pStyle w:val="BodyText"/>
        <w:rPr>
          <w:sz w:val="24"/>
        </w:rPr>
      </w:pPr>
    </w:p>
    <w:p>
      <w:pPr>
        <w:pStyle w:val="BodyText"/>
        <w:spacing w:before="3"/>
        <w:rPr>
          <w:sz w:val="24"/>
        </w:rPr>
      </w:pPr>
    </w:p>
    <w:p>
      <w:pPr>
        <w:pStyle w:val="Heading1"/>
      </w:pPr>
      <w:r>
        <w:rPr/>
        <w:t>La respuesta más rápida ante una parada cardiaca</w:t>
      </w:r>
    </w:p>
    <w:p>
      <w:pPr>
        <w:pStyle w:val="BodyText"/>
        <w:spacing w:before="150"/>
        <w:ind w:left="1402" w:right="1897" w:hanging="30"/>
      </w:pPr>
      <w:r>
        <w:rPr>
          <w:w w:val="99"/>
          <w:shd w:fill="FFFFFF" w:color="auto" w:val="clear"/>
        </w:rPr>
        <w:t> </w:t>
      </w:r>
      <w:r>
        <w:rPr>
          <w:shd w:fill="FFFFFF" w:color="auto" w:val="clear"/>
        </w:rPr>
        <w:t>Ante una parada cardiaca, debemos activar la cadena de supervivencia cuanto</w:t>
      </w:r>
      <w:r>
        <w:rPr/>
        <w:t> antes, consistente en seis pasos:</w:t>
      </w:r>
    </w:p>
    <w:p>
      <w:pPr>
        <w:pStyle w:val="ListParagraph"/>
        <w:numPr>
          <w:ilvl w:val="0"/>
          <w:numId w:val="3"/>
        </w:numPr>
        <w:tabs>
          <w:tab w:pos="1762" w:val="left" w:leader="none"/>
        </w:tabs>
        <w:spacing w:line="240" w:lineRule="auto" w:before="149" w:after="0"/>
        <w:ind w:left="1762" w:right="0" w:hanging="360"/>
        <w:jc w:val="left"/>
        <w:rPr>
          <w:sz w:val="22"/>
        </w:rPr>
      </w:pPr>
      <w:r>
        <w:rPr>
          <w:sz w:val="22"/>
        </w:rPr>
        <w:t>Comprobar si la persona está consciente y si</w:t>
      </w:r>
      <w:r>
        <w:rPr>
          <w:spacing w:val="-5"/>
          <w:sz w:val="22"/>
        </w:rPr>
        <w:t> </w:t>
      </w:r>
      <w:r>
        <w:rPr>
          <w:sz w:val="22"/>
        </w:rPr>
        <w:t>respira.</w:t>
      </w:r>
    </w:p>
    <w:p>
      <w:pPr>
        <w:pStyle w:val="ListParagraph"/>
        <w:numPr>
          <w:ilvl w:val="0"/>
          <w:numId w:val="3"/>
        </w:numPr>
        <w:tabs>
          <w:tab w:pos="1762" w:val="left" w:leader="none"/>
        </w:tabs>
        <w:spacing w:line="240" w:lineRule="auto" w:before="0" w:after="0"/>
        <w:ind w:left="1762" w:right="0" w:hanging="360"/>
        <w:jc w:val="left"/>
        <w:rPr>
          <w:sz w:val="22"/>
        </w:rPr>
      </w:pPr>
      <w:r>
        <w:rPr>
          <w:sz w:val="22"/>
        </w:rPr>
        <w:t>Si no respira, llamar al</w:t>
      </w:r>
      <w:r>
        <w:rPr>
          <w:spacing w:val="-5"/>
          <w:sz w:val="22"/>
        </w:rPr>
        <w:t> </w:t>
      </w:r>
      <w:r>
        <w:rPr>
          <w:sz w:val="22"/>
        </w:rPr>
        <w:t>112.</w:t>
      </w:r>
    </w:p>
    <w:p>
      <w:pPr>
        <w:pStyle w:val="ListParagraph"/>
        <w:numPr>
          <w:ilvl w:val="0"/>
          <w:numId w:val="3"/>
        </w:numPr>
        <w:tabs>
          <w:tab w:pos="1762" w:val="left" w:leader="none"/>
        </w:tabs>
        <w:spacing w:line="240" w:lineRule="auto" w:before="1" w:after="0"/>
        <w:ind w:left="1762" w:right="2296" w:hanging="360"/>
        <w:jc w:val="left"/>
        <w:rPr>
          <w:sz w:val="22"/>
        </w:rPr>
      </w:pPr>
      <w:r>
        <w:rPr>
          <w:sz w:val="22"/>
        </w:rPr>
        <w:t>Practicar las maniobras de RCP (100-120 compresiones por minuto sobre el esternón).</w:t>
      </w:r>
    </w:p>
    <w:p>
      <w:pPr>
        <w:pStyle w:val="ListParagraph"/>
        <w:numPr>
          <w:ilvl w:val="0"/>
          <w:numId w:val="3"/>
        </w:numPr>
        <w:tabs>
          <w:tab w:pos="1762" w:val="left" w:leader="none"/>
        </w:tabs>
        <w:spacing w:line="252" w:lineRule="exact" w:before="0" w:after="0"/>
        <w:ind w:left="1762" w:right="0" w:hanging="360"/>
        <w:jc w:val="both"/>
        <w:rPr>
          <w:sz w:val="22"/>
        </w:rPr>
      </w:pPr>
      <w:r>
        <w:rPr>
          <w:sz w:val="22"/>
        </w:rPr>
        <w:t>Pedir a una tercera persona que localice el desfibrilador más</w:t>
      </w:r>
      <w:r>
        <w:rPr>
          <w:spacing w:val="-7"/>
          <w:sz w:val="22"/>
        </w:rPr>
        <w:t> </w:t>
      </w:r>
      <w:r>
        <w:rPr>
          <w:sz w:val="22"/>
        </w:rPr>
        <w:t>cercano.</w:t>
      </w:r>
    </w:p>
    <w:p>
      <w:pPr>
        <w:pStyle w:val="ListParagraph"/>
        <w:numPr>
          <w:ilvl w:val="0"/>
          <w:numId w:val="3"/>
        </w:numPr>
        <w:tabs>
          <w:tab w:pos="1762" w:val="left" w:leader="none"/>
        </w:tabs>
        <w:spacing w:line="240" w:lineRule="auto" w:before="0" w:after="0"/>
        <w:ind w:left="1762" w:right="0" w:hanging="360"/>
        <w:jc w:val="both"/>
        <w:rPr>
          <w:sz w:val="22"/>
        </w:rPr>
      </w:pPr>
      <w:r>
        <w:rPr>
          <w:sz w:val="22"/>
        </w:rPr>
        <w:t>Seguir las instrucciones del desfibrilador para aplicar las</w:t>
      </w:r>
      <w:r>
        <w:rPr>
          <w:spacing w:val="-8"/>
          <w:sz w:val="22"/>
        </w:rPr>
        <w:t> </w:t>
      </w:r>
      <w:r>
        <w:rPr>
          <w:sz w:val="22"/>
        </w:rPr>
        <w:t>descargas.</w:t>
      </w:r>
    </w:p>
    <w:p>
      <w:pPr>
        <w:pStyle w:val="ListParagraph"/>
        <w:numPr>
          <w:ilvl w:val="0"/>
          <w:numId w:val="3"/>
        </w:numPr>
        <w:tabs>
          <w:tab w:pos="1762" w:val="left" w:leader="none"/>
        </w:tabs>
        <w:spacing w:line="240" w:lineRule="auto" w:before="0" w:after="0"/>
        <w:ind w:left="1762" w:right="0" w:hanging="360"/>
        <w:jc w:val="both"/>
        <w:rPr>
          <w:sz w:val="22"/>
        </w:rPr>
      </w:pPr>
      <w:r>
        <w:rPr>
          <w:sz w:val="22"/>
        </w:rPr>
        <w:t>Continuar con las maniobras de RCP hasta que llegue la</w:t>
      </w:r>
      <w:r>
        <w:rPr>
          <w:spacing w:val="-9"/>
          <w:sz w:val="22"/>
        </w:rPr>
        <w:t> </w:t>
      </w:r>
      <w:r>
        <w:rPr>
          <w:sz w:val="22"/>
        </w:rPr>
        <w:t>ambulancia.</w:t>
      </w:r>
    </w:p>
    <w:p>
      <w:pPr>
        <w:spacing w:before="204"/>
        <w:ind w:left="1053" w:right="0" w:firstLine="0"/>
        <w:jc w:val="left"/>
        <w:rPr>
          <w:sz w:val="36"/>
        </w:rPr>
      </w:pPr>
      <w:r>
        <w:rPr>
          <w:b/>
          <w:sz w:val="36"/>
        </w:rPr>
        <w:t>Descargar videocomunicado </w:t>
      </w:r>
      <w:hyperlink r:id="rId14">
        <w:r>
          <w:rPr>
            <w:color w:val="409FFF"/>
            <w:sz w:val="36"/>
            <w:u w:val="thick" w:color="409FFF"/>
          </w:rPr>
          <w:t>https://we.tl/t-vSna068yPz</w:t>
        </w:r>
      </w:hyperlink>
    </w:p>
    <w:p>
      <w:pPr>
        <w:pStyle w:val="BodyText"/>
        <w:spacing w:before="5"/>
        <w:rPr>
          <w:sz w:val="26"/>
        </w:rPr>
      </w:pPr>
      <w:r>
        <w:rPr/>
        <w:pict>
          <v:shapetype id="_x0000_t202" o:spt="202" coordsize="21600,21600" path="m,l,21600r21600,l21600,xe">
            <v:stroke joinstyle="miter"/>
            <v:path gradientshapeok="t" o:connecttype="rect"/>
          </v:shapetype>
          <v:shape style="position:absolute;margin-left:66.839996pt;margin-top:17.423847pt;width:436.05pt;height:74pt;mso-position-horizontal-relative:page;mso-position-vertical-relative:paragraph;z-index:-880;mso-wrap-distance-left:0;mso-wrap-distance-right:0" type="#_x0000_t202" filled="false" stroked="true" strokeweight=".47998pt" strokecolor="#000000">
            <v:textbox inset="0,0,0,0">
              <w:txbxContent>
                <w:p>
                  <w:pPr>
                    <w:spacing w:before="229"/>
                    <w:ind w:left="438" w:right="439" w:firstLine="0"/>
                    <w:jc w:val="center"/>
                    <w:rPr>
                      <w:b/>
                      <w:sz w:val="28"/>
                    </w:rPr>
                  </w:pPr>
                  <w:r>
                    <w:rPr>
                      <w:b/>
                      <w:sz w:val="28"/>
                    </w:rPr>
                    <w:t>Para más información:</w:t>
                  </w:r>
                </w:p>
                <w:p>
                  <w:pPr>
                    <w:spacing w:before="0"/>
                    <w:ind w:left="439" w:right="439" w:firstLine="0"/>
                    <w:jc w:val="center"/>
                    <w:rPr>
                      <w:b/>
                      <w:sz w:val="24"/>
                    </w:rPr>
                  </w:pPr>
                  <w:r>
                    <w:rPr>
                      <w:b/>
                      <w:sz w:val="24"/>
                    </w:rPr>
                    <w:t>Conchi Igea, responsable del Plan de Salud de Cruz Roja en Navarra</w:t>
                  </w:r>
                </w:p>
                <w:p>
                  <w:pPr>
                    <w:spacing w:before="160"/>
                    <w:ind w:left="439" w:right="439" w:firstLine="0"/>
                    <w:jc w:val="center"/>
                    <w:rPr>
                      <w:b/>
                      <w:sz w:val="28"/>
                    </w:rPr>
                  </w:pPr>
                  <w:r>
                    <w:rPr>
                      <w:b/>
                      <w:sz w:val="28"/>
                    </w:rPr>
                    <w:t>Tl. 627 – 42 67 33</w:t>
                  </w:r>
                </w:p>
              </w:txbxContent>
            </v:textbox>
            <v:stroke dashstyle="solid"/>
            <w10:wrap type="topAndBottom"/>
          </v:shape>
        </w:pict>
      </w: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856;mso-wrap-distance-left:0;mso-wrap-distance-right:0" from="41.040001pt,14.391943pt" to="554.280001pt,14.391943pt" stroked="true" strokeweight="1.5pt" strokecolor="#c00000">
            <v:stroke dashstyle="solid"/>
            <w10:wrap type="topAndBottom"/>
          </v:line>
        </w:pict>
      </w:r>
    </w:p>
    <w:p>
      <w:pPr>
        <w:spacing w:before="97"/>
        <w:ind w:left="0" w:right="748" w:firstLine="0"/>
        <w:jc w:val="right"/>
        <w:rPr>
          <w:rFonts w:ascii="Georgia"/>
          <w:sz w:val="20"/>
        </w:rPr>
      </w:pPr>
      <w:r>
        <w:rPr>
          <w:rFonts w:ascii="Georgia"/>
          <w:w w:val="95"/>
          <w:sz w:val="20"/>
        </w:rPr>
        <w:t>secardiologia.es</w:t>
      </w:r>
    </w:p>
    <w:sectPr>
      <w:pgSz w:w="11910" w:h="16840"/>
      <w:pgMar w:top="240" w:bottom="280" w:left="3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327" w:hanging="360"/>
      </w:pPr>
      <w:rPr>
        <w:rFonts w:hint="default" w:ascii="Arial" w:hAnsi="Arial" w:eastAsia="Arial" w:cs="Arial"/>
        <w:spacing w:val="-1"/>
        <w:w w:val="99"/>
        <w:sz w:val="24"/>
        <w:szCs w:val="24"/>
        <w:lang w:val="es-es" w:eastAsia="es-es" w:bidi="es-es"/>
      </w:rPr>
    </w:lvl>
    <w:lvl w:ilvl="1">
      <w:start w:val="0"/>
      <w:numFmt w:val="bullet"/>
      <w:lvlText w:val="•"/>
      <w:lvlJc w:val="left"/>
      <w:pPr>
        <w:ind w:left="3238" w:hanging="360"/>
      </w:pPr>
      <w:rPr>
        <w:rFonts w:hint="default"/>
        <w:lang w:val="es-es" w:eastAsia="es-es" w:bidi="es-es"/>
      </w:rPr>
    </w:lvl>
    <w:lvl w:ilvl="2">
      <w:start w:val="0"/>
      <w:numFmt w:val="bullet"/>
      <w:lvlText w:val="•"/>
      <w:lvlJc w:val="left"/>
      <w:pPr>
        <w:ind w:left="4157" w:hanging="360"/>
      </w:pPr>
      <w:rPr>
        <w:rFonts w:hint="default"/>
        <w:lang w:val="es-es" w:eastAsia="es-es" w:bidi="es-es"/>
      </w:rPr>
    </w:lvl>
    <w:lvl w:ilvl="3">
      <w:start w:val="0"/>
      <w:numFmt w:val="bullet"/>
      <w:lvlText w:val="•"/>
      <w:lvlJc w:val="left"/>
      <w:pPr>
        <w:ind w:left="5075" w:hanging="360"/>
      </w:pPr>
      <w:rPr>
        <w:rFonts w:hint="default"/>
        <w:lang w:val="es-es" w:eastAsia="es-es" w:bidi="es-es"/>
      </w:rPr>
    </w:lvl>
    <w:lvl w:ilvl="4">
      <w:start w:val="0"/>
      <w:numFmt w:val="bullet"/>
      <w:lvlText w:val="•"/>
      <w:lvlJc w:val="left"/>
      <w:pPr>
        <w:ind w:left="5994" w:hanging="360"/>
      </w:pPr>
      <w:rPr>
        <w:rFonts w:hint="default"/>
        <w:lang w:val="es-es" w:eastAsia="es-es" w:bidi="es-es"/>
      </w:rPr>
    </w:lvl>
    <w:lvl w:ilvl="5">
      <w:start w:val="0"/>
      <w:numFmt w:val="bullet"/>
      <w:lvlText w:val="•"/>
      <w:lvlJc w:val="left"/>
      <w:pPr>
        <w:ind w:left="6913" w:hanging="360"/>
      </w:pPr>
      <w:rPr>
        <w:rFonts w:hint="default"/>
        <w:lang w:val="es-es" w:eastAsia="es-es" w:bidi="es-es"/>
      </w:rPr>
    </w:lvl>
    <w:lvl w:ilvl="6">
      <w:start w:val="0"/>
      <w:numFmt w:val="bullet"/>
      <w:lvlText w:val="•"/>
      <w:lvlJc w:val="left"/>
      <w:pPr>
        <w:ind w:left="7831" w:hanging="360"/>
      </w:pPr>
      <w:rPr>
        <w:rFonts w:hint="default"/>
        <w:lang w:val="es-es" w:eastAsia="es-es" w:bidi="es-es"/>
      </w:rPr>
    </w:lvl>
    <w:lvl w:ilvl="7">
      <w:start w:val="0"/>
      <w:numFmt w:val="bullet"/>
      <w:lvlText w:val="•"/>
      <w:lvlJc w:val="left"/>
      <w:pPr>
        <w:ind w:left="8750" w:hanging="360"/>
      </w:pPr>
      <w:rPr>
        <w:rFonts w:hint="default"/>
        <w:lang w:val="es-es" w:eastAsia="es-es" w:bidi="es-es"/>
      </w:rPr>
    </w:lvl>
    <w:lvl w:ilvl="8">
      <w:start w:val="0"/>
      <w:numFmt w:val="bullet"/>
      <w:lvlText w:val="•"/>
      <w:lvlJc w:val="left"/>
      <w:pPr>
        <w:ind w:left="9669" w:hanging="360"/>
      </w:pPr>
      <w:rPr>
        <w:rFonts w:hint="default"/>
        <w:lang w:val="es-es" w:eastAsia="es-es" w:bidi="es-es"/>
      </w:rPr>
    </w:lvl>
  </w:abstractNum>
  <w:abstractNum w:abstractNumId="2">
    <w:multiLevelType w:val="hybridMultilevel"/>
    <w:lvl w:ilvl="0">
      <w:start w:val="1"/>
      <w:numFmt w:val="decimal"/>
      <w:lvlText w:val="%1."/>
      <w:lvlJc w:val="left"/>
      <w:pPr>
        <w:ind w:left="1762" w:hanging="360"/>
        <w:jc w:val="left"/>
      </w:pPr>
      <w:rPr>
        <w:rFonts w:hint="default" w:ascii="Arial" w:hAnsi="Arial" w:eastAsia="Arial" w:cs="Arial"/>
        <w:b/>
        <w:bCs/>
        <w:w w:val="99"/>
        <w:sz w:val="22"/>
        <w:szCs w:val="22"/>
        <w:lang w:val="es-es" w:eastAsia="es-es" w:bidi="es-es"/>
      </w:rPr>
    </w:lvl>
    <w:lvl w:ilvl="1">
      <w:start w:val="0"/>
      <w:numFmt w:val="bullet"/>
      <w:lvlText w:val="•"/>
      <w:lvlJc w:val="left"/>
      <w:pPr>
        <w:ind w:left="2734" w:hanging="360"/>
      </w:pPr>
      <w:rPr>
        <w:rFonts w:hint="default"/>
        <w:lang w:val="es-es" w:eastAsia="es-es" w:bidi="es-es"/>
      </w:rPr>
    </w:lvl>
    <w:lvl w:ilvl="2">
      <w:start w:val="0"/>
      <w:numFmt w:val="bullet"/>
      <w:lvlText w:val="•"/>
      <w:lvlJc w:val="left"/>
      <w:pPr>
        <w:ind w:left="3709" w:hanging="360"/>
      </w:pPr>
      <w:rPr>
        <w:rFonts w:hint="default"/>
        <w:lang w:val="es-es" w:eastAsia="es-es" w:bidi="es-es"/>
      </w:rPr>
    </w:lvl>
    <w:lvl w:ilvl="3">
      <w:start w:val="0"/>
      <w:numFmt w:val="bullet"/>
      <w:lvlText w:val="•"/>
      <w:lvlJc w:val="left"/>
      <w:pPr>
        <w:ind w:left="4683" w:hanging="360"/>
      </w:pPr>
      <w:rPr>
        <w:rFonts w:hint="default"/>
        <w:lang w:val="es-es" w:eastAsia="es-es" w:bidi="es-es"/>
      </w:rPr>
    </w:lvl>
    <w:lvl w:ilvl="4">
      <w:start w:val="0"/>
      <w:numFmt w:val="bullet"/>
      <w:lvlText w:val="•"/>
      <w:lvlJc w:val="left"/>
      <w:pPr>
        <w:ind w:left="5658" w:hanging="360"/>
      </w:pPr>
      <w:rPr>
        <w:rFonts w:hint="default"/>
        <w:lang w:val="es-es" w:eastAsia="es-es" w:bidi="es-es"/>
      </w:rPr>
    </w:lvl>
    <w:lvl w:ilvl="5">
      <w:start w:val="0"/>
      <w:numFmt w:val="bullet"/>
      <w:lvlText w:val="•"/>
      <w:lvlJc w:val="left"/>
      <w:pPr>
        <w:ind w:left="6633" w:hanging="360"/>
      </w:pPr>
      <w:rPr>
        <w:rFonts w:hint="default"/>
        <w:lang w:val="es-es" w:eastAsia="es-es" w:bidi="es-es"/>
      </w:rPr>
    </w:lvl>
    <w:lvl w:ilvl="6">
      <w:start w:val="0"/>
      <w:numFmt w:val="bullet"/>
      <w:lvlText w:val="•"/>
      <w:lvlJc w:val="left"/>
      <w:pPr>
        <w:ind w:left="7607" w:hanging="360"/>
      </w:pPr>
      <w:rPr>
        <w:rFonts w:hint="default"/>
        <w:lang w:val="es-es" w:eastAsia="es-es" w:bidi="es-es"/>
      </w:rPr>
    </w:lvl>
    <w:lvl w:ilvl="7">
      <w:start w:val="0"/>
      <w:numFmt w:val="bullet"/>
      <w:lvlText w:val="•"/>
      <w:lvlJc w:val="left"/>
      <w:pPr>
        <w:ind w:left="8582" w:hanging="360"/>
      </w:pPr>
      <w:rPr>
        <w:rFonts w:hint="default"/>
        <w:lang w:val="es-es" w:eastAsia="es-es" w:bidi="es-es"/>
      </w:rPr>
    </w:lvl>
    <w:lvl w:ilvl="8">
      <w:start w:val="0"/>
      <w:numFmt w:val="bullet"/>
      <w:lvlText w:val="•"/>
      <w:lvlJc w:val="left"/>
      <w:pPr>
        <w:ind w:left="9557" w:hanging="360"/>
      </w:pPr>
      <w:rPr>
        <w:rFonts w:hint="default"/>
        <w:lang w:val="es-es" w:eastAsia="es-es" w:bidi="es-es"/>
      </w:rPr>
    </w:lvl>
  </w:abstractNum>
  <w:abstractNum w:abstractNumId="0">
    <w:multiLevelType w:val="hybridMultilevel"/>
    <w:lvl w:ilvl="0">
      <w:start w:val="0"/>
      <w:numFmt w:val="bullet"/>
      <w:lvlText w:val=""/>
      <w:lvlJc w:val="left"/>
      <w:pPr>
        <w:ind w:left="1969" w:hanging="285"/>
      </w:pPr>
      <w:rPr>
        <w:rFonts w:hint="default" w:ascii="Symbol" w:hAnsi="Symbol" w:eastAsia="Symbol" w:cs="Symbol"/>
        <w:w w:val="100"/>
        <w:sz w:val="20"/>
        <w:szCs w:val="20"/>
        <w:lang w:val="es-es" w:eastAsia="es-es" w:bidi="es-es"/>
      </w:rPr>
    </w:lvl>
    <w:lvl w:ilvl="1">
      <w:start w:val="0"/>
      <w:numFmt w:val="bullet"/>
      <w:lvlText w:val="•"/>
      <w:lvlJc w:val="left"/>
      <w:pPr>
        <w:ind w:left="2914" w:hanging="285"/>
      </w:pPr>
      <w:rPr>
        <w:rFonts w:hint="default"/>
        <w:lang w:val="es-es" w:eastAsia="es-es" w:bidi="es-es"/>
      </w:rPr>
    </w:lvl>
    <w:lvl w:ilvl="2">
      <w:start w:val="0"/>
      <w:numFmt w:val="bullet"/>
      <w:lvlText w:val="•"/>
      <w:lvlJc w:val="left"/>
      <w:pPr>
        <w:ind w:left="3869" w:hanging="285"/>
      </w:pPr>
      <w:rPr>
        <w:rFonts w:hint="default"/>
        <w:lang w:val="es-es" w:eastAsia="es-es" w:bidi="es-es"/>
      </w:rPr>
    </w:lvl>
    <w:lvl w:ilvl="3">
      <w:start w:val="0"/>
      <w:numFmt w:val="bullet"/>
      <w:lvlText w:val="•"/>
      <w:lvlJc w:val="left"/>
      <w:pPr>
        <w:ind w:left="4823" w:hanging="285"/>
      </w:pPr>
      <w:rPr>
        <w:rFonts w:hint="default"/>
        <w:lang w:val="es-es" w:eastAsia="es-es" w:bidi="es-es"/>
      </w:rPr>
    </w:lvl>
    <w:lvl w:ilvl="4">
      <w:start w:val="0"/>
      <w:numFmt w:val="bullet"/>
      <w:lvlText w:val="•"/>
      <w:lvlJc w:val="left"/>
      <w:pPr>
        <w:ind w:left="5778" w:hanging="285"/>
      </w:pPr>
      <w:rPr>
        <w:rFonts w:hint="default"/>
        <w:lang w:val="es-es" w:eastAsia="es-es" w:bidi="es-es"/>
      </w:rPr>
    </w:lvl>
    <w:lvl w:ilvl="5">
      <w:start w:val="0"/>
      <w:numFmt w:val="bullet"/>
      <w:lvlText w:val="•"/>
      <w:lvlJc w:val="left"/>
      <w:pPr>
        <w:ind w:left="6733" w:hanging="285"/>
      </w:pPr>
      <w:rPr>
        <w:rFonts w:hint="default"/>
        <w:lang w:val="es-es" w:eastAsia="es-es" w:bidi="es-es"/>
      </w:rPr>
    </w:lvl>
    <w:lvl w:ilvl="6">
      <w:start w:val="0"/>
      <w:numFmt w:val="bullet"/>
      <w:lvlText w:val="•"/>
      <w:lvlJc w:val="left"/>
      <w:pPr>
        <w:ind w:left="7687" w:hanging="285"/>
      </w:pPr>
      <w:rPr>
        <w:rFonts w:hint="default"/>
        <w:lang w:val="es-es" w:eastAsia="es-es" w:bidi="es-es"/>
      </w:rPr>
    </w:lvl>
    <w:lvl w:ilvl="7">
      <w:start w:val="0"/>
      <w:numFmt w:val="bullet"/>
      <w:lvlText w:val="•"/>
      <w:lvlJc w:val="left"/>
      <w:pPr>
        <w:ind w:left="8642" w:hanging="285"/>
      </w:pPr>
      <w:rPr>
        <w:rFonts w:hint="default"/>
        <w:lang w:val="es-es" w:eastAsia="es-es" w:bidi="es-es"/>
      </w:rPr>
    </w:lvl>
    <w:lvl w:ilvl="8">
      <w:start w:val="0"/>
      <w:numFmt w:val="bullet"/>
      <w:lvlText w:val="•"/>
      <w:lvlJc w:val="left"/>
      <w:pPr>
        <w:ind w:left="9597" w:hanging="285"/>
      </w:pPr>
      <w:rPr>
        <w:rFonts w:hint="default"/>
        <w:lang w:val="es-es" w:eastAsia="es-es" w:bidi="es-es"/>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402"/>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ind w:left="2327" w:hanging="360"/>
      <w:outlineLvl w:val="2"/>
    </w:pPr>
    <w:rPr>
      <w:rFonts w:ascii="Arial" w:hAnsi="Arial" w:eastAsia="Arial" w:cs="Arial"/>
      <w:sz w:val="24"/>
      <w:szCs w:val="24"/>
      <w:lang w:val="es-es" w:eastAsia="es-es" w:bidi="es-es"/>
    </w:rPr>
  </w:style>
  <w:style w:styleId="ListParagraph" w:type="paragraph">
    <w:name w:val="List Paragraph"/>
    <w:basedOn w:val="Normal"/>
    <w:uiPriority w:val="1"/>
    <w:qFormat/>
    <w:pPr>
      <w:ind w:left="1762"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https://secardiologia.es/" TargetMode="External"/><Relationship Id="rId10" Type="http://schemas.openxmlformats.org/officeDocument/2006/relationships/hyperlink" Target="http://www.fundaciondelcorazon.com/" TargetMode="External"/><Relationship Id="rId11" Type="http://schemas.openxmlformats.org/officeDocument/2006/relationships/hyperlink" Target="https://www.cruzroja.es/principal/web/cruz-roja/inicio" TargetMode="External"/><Relationship Id="rId12" Type="http://schemas.openxmlformats.org/officeDocument/2006/relationships/hyperlink" Target="http://ariadna.secardiologia.es/" TargetMode="External"/><Relationship Id="rId13" Type="http://schemas.openxmlformats.org/officeDocument/2006/relationships/hyperlink" Target="mailto:cpfnavarra@cruzroja.es" TargetMode="External"/><Relationship Id="rId14" Type="http://schemas.openxmlformats.org/officeDocument/2006/relationships/hyperlink" Target="https://we.tl/t-vSna068yPz"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dcterms:created xsi:type="dcterms:W3CDTF">2018-09-07T14:23:30Z</dcterms:created>
  <dcterms:modified xsi:type="dcterms:W3CDTF">2018-09-07T14:23:30Z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2010</vt:lpwstr>
  </property>
  <property fmtid="{D5CDD505-2E9C-101B-9397-08002B2CF9AE}" pid="4" name="LastSaved">
    <vt:filetime>2018-09-07T00:00:00Z</vt:filetime>
  </property>
</Properties>
</file>